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Garamond" w:cs="Garamond" w:eastAsia="Garamond" w:hAnsi="Garamond"/>
          <w:b w:val="1"/>
          <w:sz w:val="36"/>
          <w:szCs w:val="36"/>
        </w:rPr>
      </w:pPr>
      <w:r w:rsidDel="00000000" w:rsidR="00000000" w:rsidRPr="00000000">
        <w:rPr>
          <w:rFonts w:ascii="Garamond" w:cs="Garamond" w:eastAsia="Garamond" w:hAnsi="Garamond"/>
          <w:b w:val="1"/>
          <w:sz w:val="36"/>
          <w:szCs w:val="36"/>
          <w:rtl w:val="0"/>
        </w:rPr>
        <w:t xml:space="preserve">Surprise Billing Protection Form</w:t>
      </w:r>
    </w:p>
    <w:p w:rsidR="00000000" w:rsidDel="00000000" w:rsidP="00000000" w:rsidRDefault="00000000" w:rsidRPr="00000000" w14:paraId="00000002">
      <w:pPr>
        <w:spacing w:after="0" w:line="240" w:lineRule="auto"/>
        <w:jc w:val="both"/>
        <w:rPr>
          <w:rFonts w:ascii="Garamond" w:cs="Garamond" w:eastAsia="Garamond" w:hAnsi="Garamond"/>
          <w:b w:val="1"/>
          <w:sz w:val="18"/>
          <w:szCs w:val="18"/>
        </w:rPr>
      </w:pPr>
      <w:r w:rsidDel="00000000" w:rsidR="00000000" w:rsidRPr="00000000">
        <w:rPr>
          <w:rtl w:val="0"/>
        </w:rPr>
      </w:r>
    </w:p>
    <w:p w:rsidR="00000000" w:rsidDel="00000000" w:rsidP="00000000" w:rsidRDefault="00000000" w:rsidRPr="00000000" w14:paraId="00000003">
      <w:pPr>
        <w:spacing w:after="0" w:line="240" w:lineRule="auto"/>
        <w:jc w:val="both"/>
        <w:rPr>
          <w:sz w:val="18"/>
          <w:szCs w:val="18"/>
        </w:rPr>
      </w:pPr>
      <w:r w:rsidDel="00000000" w:rsidR="00000000" w:rsidRPr="00000000">
        <w:rPr>
          <w:sz w:val="18"/>
          <w:szCs w:val="18"/>
          <w:rtl w:val="0"/>
        </w:rPr>
        <w:t xml:space="preserve">The purpose of this document is to let you know about your protections from unexpected medical bills. </w:t>
      </w:r>
    </w:p>
    <w:p w:rsidR="00000000" w:rsidDel="00000000" w:rsidP="00000000" w:rsidRDefault="00000000" w:rsidRPr="00000000" w14:paraId="00000004">
      <w:pPr>
        <w:spacing w:after="0" w:line="240" w:lineRule="auto"/>
        <w:jc w:val="both"/>
        <w:rPr>
          <w:sz w:val="18"/>
          <w:szCs w:val="18"/>
        </w:rPr>
      </w:pPr>
      <w:r w:rsidDel="00000000" w:rsidR="00000000" w:rsidRPr="00000000">
        <w:rPr>
          <w:sz w:val="18"/>
          <w:szCs w:val="18"/>
          <w:rtl w:val="0"/>
        </w:rPr>
        <w:t xml:space="preserve">It also asks whether you would like to give up those protections and pay more for out-of-network care. </w:t>
      </w:r>
    </w:p>
    <w:p w:rsidR="00000000" w:rsidDel="00000000" w:rsidP="00000000" w:rsidRDefault="00000000" w:rsidRPr="00000000" w14:paraId="00000005">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06">
      <w:pPr>
        <w:spacing w:after="0" w:line="240" w:lineRule="auto"/>
        <w:jc w:val="both"/>
        <w:rPr>
          <w:sz w:val="18"/>
          <w:szCs w:val="18"/>
        </w:rPr>
      </w:pPr>
      <w:r w:rsidDel="00000000" w:rsidR="00000000" w:rsidRPr="00000000">
        <w:rPr>
          <w:sz w:val="18"/>
          <w:szCs w:val="18"/>
          <w:rtl w:val="0"/>
        </w:rPr>
        <w:t xml:space="preserve">IMPORTANT: You aren’t required to sign this form and shouldn’t sign it if you didn’t have a choice of health care provider when you received care. You can choose to get care from a provider or facility in your health plan’s network, which may cost you less. </w:t>
      </w:r>
    </w:p>
    <w:p w:rsidR="00000000" w:rsidDel="00000000" w:rsidP="00000000" w:rsidRDefault="00000000" w:rsidRPr="00000000" w14:paraId="00000007">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08">
      <w:pPr>
        <w:spacing w:after="0" w:line="240" w:lineRule="auto"/>
        <w:jc w:val="both"/>
        <w:rPr>
          <w:sz w:val="18"/>
          <w:szCs w:val="18"/>
        </w:rPr>
      </w:pPr>
      <w:r w:rsidDel="00000000" w:rsidR="00000000" w:rsidRPr="00000000">
        <w:rPr>
          <w:sz w:val="18"/>
          <w:szCs w:val="18"/>
          <w:rtl w:val="0"/>
        </w:rPr>
        <w:t xml:space="preserve">You’re getting this notice because this provider or facility isn’t in your health plan’s network OR bills for services which are NOT covered by your health plan. This means the provider or facility doesn’t have an agreement with your plan OR you plan will not cover investigation or experimental treatments. </w:t>
      </w:r>
    </w:p>
    <w:p w:rsidR="00000000" w:rsidDel="00000000" w:rsidP="00000000" w:rsidRDefault="00000000" w:rsidRPr="00000000" w14:paraId="00000009">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0A">
      <w:pPr>
        <w:spacing w:after="0" w:line="240" w:lineRule="auto"/>
        <w:jc w:val="both"/>
        <w:rPr>
          <w:sz w:val="18"/>
          <w:szCs w:val="18"/>
        </w:rPr>
      </w:pPr>
      <w:r w:rsidDel="00000000" w:rsidR="00000000" w:rsidRPr="00000000">
        <w:rPr>
          <w:sz w:val="18"/>
          <w:szCs w:val="18"/>
          <w:rtl w:val="0"/>
        </w:rPr>
        <w:t xml:space="preserve">Getting care from this provider or facility could cost you more. </w:t>
      </w:r>
    </w:p>
    <w:p w:rsidR="00000000" w:rsidDel="00000000" w:rsidP="00000000" w:rsidRDefault="00000000" w:rsidRPr="00000000" w14:paraId="0000000B">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0C">
      <w:pPr>
        <w:spacing w:after="0" w:line="240" w:lineRule="auto"/>
        <w:jc w:val="both"/>
        <w:rPr>
          <w:sz w:val="18"/>
          <w:szCs w:val="18"/>
        </w:rPr>
      </w:pPr>
      <w:r w:rsidDel="00000000" w:rsidR="00000000" w:rsidRPr="00000000">
        <w:rPr>
          <w:sz w:val="18"/>
          <w:szCs w:val="18"/>
          <w:rtl w:val="0"/>
        </w:rPr>
        <w:t xml:space="preserve">If your plan covers the item or service you’re getting, federal law protects you from higher bills: </w:t>
      </w:r>
    </w:p>
    <w:p w:rsidR="00000000" w:rsidDel="00000000" w:rsidP="00000000" w:rsidRDefault="00000000" w:rsidRPr="00000000" w14:paraId="0000000D">
      <w:pPr>
        <w:spacing w:after="0" w:line="240" w:lineRule="auto"/>
        <w:ind w:firstLine="720"/>
        <w:jc w:val="both"/>
        <w:rPr>
          <w:sz w:val="18"/>
          <w:szCs w:val="18"/>
        </w:rPr>
      </w:pPr>
      <w:r w:rsidDel="00000000" w:rsidR="00000000" w:rsidRPr="00000000">
        <w:rPr>
          <w:sz w:val="18"/>
          <w:szCs w:val="18"/>
          <w:rtl w:val="0"/>
        </w:rPr>
        <w:t xml:space="preserve">• When you get emergency care from out-of-network providers and facilities, or </w:t>
      </w:r>
    </w:p>
    <w:p w:rsidR="00000000" w:rsidDel="00000000" w:rsidP="00000000" w:rsidRDefault="00000000" w:rsidRPr="00000000" w14:paraId="0000000E">
      <w:pPr>
        <w:spacing w:after="0" w:line="240" w:lineRule="auto"/>
        <w:ind w:left="720" w:firstLine="0"/>
        <w:jc w:val="both"/>
        <w:rPr>
          <w:sz w:val="18"/>
          <w:szCs w:val="18"/>
        </w:rPr>
      </w:pPr>
      <w:r w:rsidDel="00000000" w:rsidR="00000000" w:rsidRPr="00000000">
        <w:rPr>
          <w:sz w:val="18"/>
          <w:szCs w:val="18"/>
          <w:rtl w:val="0"/>
        </w:rPr>
        <w:t xml:space="preserve">• When an out-of-network provider treats you at an in-network hospital or ambulatory surgical center without your knowledge or consent. Ask your health care provider or patient advocate if you need help knowing if these protections apply to you. </w:t>
      </w:r>
    </w:p>
    <w:p w:rsidR="00000000" w:rsidDel="00000000" w:rsidP="00000000" w:rsidRDefault="00000000" w:rsidRPr="00000000" w14:paraId="0000000F">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10">
      <w:pPr>
        <w:spacing w:after="0" w:line="240" w:lineRule="auto"/>
        <w:jc w:val="both"/>
        <w:rPr>
          <w:sz w:val="18"/>
          <w:szCs w:val="18"/>
        </w:rPr>
      </w:pPr>
      <w:r w:rsidDel="00000000" w:rsidR="00000000" w:rsidRPr="00000000">
        <w:rPr>
          <w:sz w:val="18"/>
          <w:szCs w:val="18"/>
          <w:rtl w:val="0"/>
        </w:rPr>
        <w:t xml:space="preserve">If you sign this form, you may pay more because: </w:t>
      </w:r>
    </w:p>
    <w:p w:rsidR="00000000" w:rsidDel="00000000" w:rsidP="00000000" w:rsidRDefault="00000000" w:rsidRPr="00000000" w14:paraId="00000011">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12">
      <w:pPr>
        <w:spacing w:after="0" w:line="240" w:lineRule="auto"/>
        <w:ind w:firstLine="720"/>
        <w:jc w:val="both"/>
        <w:rPr>
          <w:sz w:val="18"/>
          <w:szCs w:val="18"/>
        </w:rPr>
      </w:pPr>
      <w:r w:rsidDel="00000000" w:rsidR="00000000" w:rsidRPr="00000000">
        <w:rPr>
          <w:sz w:val="18"/>
          <w:szCs w:val="18"/>
          <w:rtl w:val="0"/>
        </w:rPr>
        <w:t xml:space="preserve">• You are giving up your protections under the law. </w:t>
      </w:r>
    </w:p>
    <w:p w:rsidR="00000000" w:rsidDel="00000000" w:rsidP="00000000" w:rsidRDefault="00000000" w:rsidRPr="00000000" w14:paraId="00000013">
      <w:pPr>
        <w:spacing w:after="0" w:line="240" w:lineRule="auto"/>
        <w:ind w:left="720" w:firstLine="0"/>
        <w:jc w:val="both"/>
        <w:rPr>
          <w:sz w:val="18"/>
          <w:szCs w:val="18"/>
        </w:rPr>
      </w:pPr>
      <w:r w:rsidDel="00000000" w:rsidR="00000000" w:rsidRPr="00000000">
        <w:rPr>
          <w:sz w:val="18"/>
          <w:szCs w:val="18"/>
          <w:rtl w:val="0"/>
        </w:rPr>
        <w:t xml:space="preserve">• You may owe the full costs billed for items and services received. </w:t>
      </w:r>
    </w:p>
    <w:p w:rsidR="00000000" w:rsidDel="00000000" w:rsidP="00000000" w:rsidRDefault="00000000" w:rsidRPr="00000000" w14:paraId="00000014">
      <w:pPr>
        <w:spacing w:after="0" w:line="240" w:lineRule="auto"/>
        <w:ind w:left="720" w:firstLine="0"/>
        <w:jc w:val="both"/>
        <w:rPr>
          <w:sz w:val="18"/>
          <w:szCs w:val="18"/>
        </w:rPr>
      </w:pPr>
      <w:r w:rsidDel="00000000" w:rsidR="00000000" w:rsidRPr="00000000">
        <w:rPr>
          <w:sz w:val="18"/>
          <w:szCs w:val="18"/>
          <w:rtl w:val="0"/>
        </w:rPr>
        <w:t xml:space="preserve">• Your health plan might not count any of the amount you pay towards your deductible and out-of-pocket limit. </w:t>
      </w:r>
    </w:p>
    <w:p w:rsidR="00000000" w:rsidDel="00000000" w:rsidP="00000000" w:rsidRDefault="00000000" w:rsidRPr="00000000" w14:paraId="00000015">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16">
      <w:pPr>
        <w:spacing w:after="0" w:line="240" w:lineRule="auto"/>
        <w:jc w:val="both"/>
        <w:rPr>
          <w:sz w:val="18"/>
          <w:szCs w:val="18"/>
        </w:rPr>
      </w:pPr>
      <w:r w:rsidDel="00000000" w:rsidR="00000000" w:rsidRPr="00000000">
        <w:rPr>
          <w:sz w:val="18"/>
          <w:szCs w:val="18"/>
          <w:rtl w:val="0"/>
        </w:rPr>
        <w:t xml:space="preserve">Contact your health plan for more information. You shouldn’t sign this form if you didn’t have a choice of providers when receiving care. </w:t>
      </w:r>
    </w:p>
    <w:p w:rsidR="00000000" w:rsidDel="00000000" w:rsidP="00000000" w:rsidRDefault="00000000" w:rsidRPr="00000000" w14:paraId="00000017">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18">
      <w:pPr>
        <w:spacing w:after="0" w:line="240" w:lineRule="auto"/>
        <w:jc w:val="both"/>
        <w:rPr>
          <w:sz w:val="18"/>
          <w:szCs w:val="18"/>
        </w:rPr>
      </w:pPr>
      <w:r w:rsidDel="00000000" w:rsidR="00000000" w:rsidRPr="00000000">
        <w:rPr>
          <w:sz w:val="18"/>
          <w:szCs w:val="18"/>
          <w:rtl w:val="0"/>
        </w:rPr>
        <w:t xml:space="preserve">Before deciding whether to sign this form, you can contact your health plan to find an in-network provider or facility OR you can refuse services deemed as experimental or investigational.</w:t>
      </w:r>
    </w:p>
    <w:p w:rsidR="00000000" w:rsidDel="00000000" w:rsidP="00000000" w:rsidRDefault="00000000" w:rsidRPr="00000000" w14:paraId="00000019">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1A">
      <w:pPr>
        <w:spacing w:after="0" w:line="240" w:lineRule="auto"/>
        <w:jc w:val="both"/>
        <w:rPr>
          <w:sz w:val="18"/>
          <w:szCs w:val="18"/>
        </w:rPr>
      </w:pPr>
      <w:r w:rsidDel="00000000" w:rsidR="00000000" w:rsidRPr="00000000">
        <w:rPr>
          <w:sz w:val="18"/>
          <w:szCs w:val="18"/>
          <w:rtl w:val="0"/>
        </w:rPr>
        <w:t xml:space="preserve">It is within your right to get a total cost estimate of what you may be asked to pay: </w:t>
      </w:r>
    </w:p>
    <w:p w:rsidR="00000000" w:rsidDel="00000000" w:rsidP="00000000" w:rsidRDefault="00000000" w:rsidRPr="00000000" w14:paraId="0000001B">
      <w:pPr>
        <w:spacing w:after="0" w:line="240" w:lineRule="auto"/>
        <w:jc w:val="both"/>
        <w:rPr>
          <w:sz w:val="18"/>
          <w:szCs w:val="18"/>
        </w:rPr>
      </w:pPr>
      <w:r w:rsidDel="00000000" w:rsidR="00000000" w:rsidRPr="00000000">
        <w:rPr>
          <w:rtl w:val="0"/>
        </w:rPr>
      </w:r>
    </w:p>
    <w:p w:rsidR="00000000" w:rsidDel="00000000" w:rsidP="00000000" w:rsidRDefault="00000000" w:rsidRPr="00000000" w14:paraId="0000001C">
      <w:pPr>
        <w:spacing w:after="0" w:line="240" w:lineRule="auto"/>
        <w:ind w:firstLine="720"/>
        <w:jc w:val="both"/>
        <w:rPr>
          <w:sz w:val="18"/>
          <w:szCs w:val="18"/>
        </w:rPr>
      </w:pPr>
      <w:r w:rsidDel="00000000" w:rsidR="00000000" w:rsidRPr="00000000">
        <w:rPr>
          <w:rFonts w:ascii="Arial" w:cs="Arial" w:eastAsia="Arial" w:hAnsi="Arial"/>
          <w:sz w:val="18"/>
          <w:szCs w:val="18"/>
          <w:rtl w:val="0"/>
        </w:rPr>
        <w:t xml:space="preserve">►</w:t>
      </w:r>
      <w:r w:rsidDel="00000000" w:rsidR="00000000" w:rsidRPr="00000000">
        <w:rPr>
          <w:sz w:val="18"/>
          <w:szCs w:val="18"/>
          <w:rtl w:val="0"/>
        </w:rPr>
        <w:t xml:space="preserve">Review your detailed estimate. </w:t>
      </w:r>
    </w:p>
    <w:p w:rsidR="00000000" w:rsidDel="00000000" w:rsidP="00000000" w:rsidRDefault="00000000" w:rsidRPr="00000000" w14:paraId="0000001D">
      <w:pPr>
        <w:spacing w:after="0" w:line="240" w:lineRule="auto"/>
        <w:ind w:left="720" w:firstLine="0"/>
        <w:jc w:val="both"/>
        <w:rPr>
          <w:sz w:val="18"/>
          <w:szCs w:val="18"/>
        </w:rPr>
      </w:pPr>
      <w:r w:rsidDel="00000000" w:rsidR="00000000" w:rsidRPr="00000000">
        <w:rPr>
          <w:rFonts w:ascii="Arial" w:cs="Arial" w:eastAsia="Arial" w:hAnsi="Arial"/>
          <w:sz w:val="18"/>
          <w:szCs w:val="18"/>
          <w:rtl w:val="0"/>
        </w:rPr>
        <w:t xml:space="preserve">►</w:t>
      </w:r>
      <w:r w:rsidDel="00000000" w:rsidR="00000000" w:rsidRPr="00000000">
        <w:rPr>
          <w:sz w:val="18"/>
          <w:szCs w:val="18"/>
          <w:rtl w:val="0"/>
        </w:rPr>
        <w:t xml:space="preserve">Call your health plan</w:t>
      </w:r>
    </w:p>
    <w:p w:rsidR="00000000" w:rsidDel="00000000" w:rsidP="00000000" w:rsidRDefault="00000000" w:rsidRPr="00000000" w14:paraId="0000001E">
      <w:pPr>
        <w:spacing w:after="0" w:line="240" w:lineRule="auto"/>
        <w:ind w:left="720" w:firstLine="0"/>
        <w:jc w:val="both"/>
        <w:rPr>
          <w:sz w:val="18"/>
          <w:szCs w:val="18"/>
        </w:rPr>
      </w:pPr>
      <w:r w:rsidDel="00000000" w:rsidR="00000000" w:rsidRPr="00000000">
        <w:rPr>
          <w:rFonts w:ascii="Arial" w:cs="Arial" w:eastAsia="Arial" w:hAnsi="Arial"/>
          <w:sz w:val="18"/>
          <w:szCs w:val="18"/>
          <w:rtl w:val="0"/>
        </w:rPr>
        <w:t xml:space="preserve">►</w:t>
      </w:r>
      <w:r w:rsidDel="00000000" w:rsidR="00000000" w:rsidRPr="00000000">
        <w:rPr>
          <w:sz w:val="18"/>
          <w:szCs w:val="18"/>
          <w:rtl w:val="0"/>
        </w:rPr>
        <w:t xml:space="preserve">Questions about this notice and estimate?</w:t>
      </w:r>
    </w:p>
    <w:p w:rsidR="00000000" w:rsidDel="00000000" w:rsidP="00000000" w:rsidRDefault="00000000" w:rsidRPr="00000000" w14:paraId="0000001F">
      <w:pPr>
        <w:spacing w:after="0"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20">
      <w:pPr>
        <w:spacing w:after="0" w:line="240" w:lineRule="auto"/>
        <w:ind w:left="720" w:firstLine="0"/>
        <w:jc w:val="both"/>
        <w:rPr>
          <w:sz w:val="18"/>
          <w:szCs w:val="18"/>
        </w:rPr>
      </w:pPr>
      <w:r w:rsidDel="00000000" w:rsidR="00000000" w:rsidRPr="00000000">
        <w:rPr>
          <w:sz w:val="18"/>
          <w:szCs w:val="18"/>
          <w:rtl w:val="0"/>
        </w:rPr>
        <w:t xml:space="preserve">With my signature, I am saying that I agree to get the items or services from (select all that apply):</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[Doctors and Staff at ____________________]</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spacing w:after="0" w:line="240" w:lineRule="auto"/>
        <w:jc w:val="both"/>
        <w:rPr>
          <w:sz w:val="18"/>
          <w:szCs w:val="18"/>
        </w:rPr>
      </w:pPr>
      <w:r w:rsidDel="00000000" w:rsidR="00000000" w:rsidRPr="00000000">
        <w:rPr>
          <w:sz w:val="18"/>
          <w:szCs w:val="18"/>
          <w:rtl w:val="0"/>
        </w:rPr>
        <w:t xml:space="preserve">With my signature, I acknowledge that I am consenting of my own free will and am not being coerced or pressured. I also understand that: </w:t>
      </w:r>
    </w:p>
    <w:p w:rsidR="00000000" w:rsidDel="00000000" w:rsidP="00000000" w:rsidRDefault="00000000" w:rsidRPr="00000000" w14:paraId="00000024">
      <w:pPr>
        <w:spacing w:after="0" w:line="240" w:lineRule="auto"/>
        <w:ind w:firstLine="720"/>
        <w:jc w:val="both"/>
        <w:rPr>
          <w:sz w:val="18"/>
          <w:szCs w:val="18"/>
        </w:rPr>
      </w:pPr>
      <w:r w:rsidDel="00000000" w:rsidR="00000000" w:rsidRPr="00000000">
        <w:rPr>
          <w:sz w:val="18"/>
          <w:szCs w:val="18"/>
          <w:rtl w:val="0"/>
        </w:rPr>
        <w:t xml:space="preserve">• I’m giving up some consumer billing protections under federal law.</w:t>
      </w:r>
    </w:p>
    <w:p w:rsidR="00000000" w:rsidDel="00000000" w:rsidP="00000000" w:rsidRDefault="00000000" w:rsidRPr="00000000" w14:paraId="00000025">
      <w:pPr>
        <w:spacing w:after="0" w:line="240" w:lineRule="auto"/>
        <w:ind w:left="720" w:firstLine="0"/>
        <w:jc w:val="both"/>
        <w:rPr>
          <w:sz w:val="18"/>
          <w:szCs w:val="18"/>
        </w:rPr>
      </w:pPr>
      <w:r w:rsidDel="00000000" w:rsidR="00000000" w:rsidRPr="00000000">
        <w:rPr>
          <w:sz w:val="18"/>
          <w:szCs w:val="18"/>
          <w:rtl w:val="0"/>
        </w:rPr>
        <w:t xml:space="preserve">• I may get a bill for the full charges for these items and services or must pay out-of-network cost-sharing under my health plan. </w:t>
      </w:r>
    </w:p>
    <w:p w:rsidR="00000000" w:rsidDel="00000000" w:rsidP="00000000" w:rsidRDefault="00000000" w:rsidRPr="00000000" w14:paraId="00000026">
      <w:pPr>
        <w:spacing w:after="0" w:line="240" w:lineRule="auto"/>
        <w:ind w:left="720" w:firstLine="0"/>
        <w:jc w:val="both"/>
        <w:rPr>
          <w:sz w:val="18"/>
          <w:szCs w:val="18"/>
        </w:rPr>
      </w:pPr>
      <w:r w:rsidDel="00000000" w:rsidR="00000000" w:rsidRPr="00000000">
        <w:rPr>
          <w:sz w:val="18"/>
          <w:szCs w:val="18"/>
          <w:rtl w:val="0"/>
        </w:rPr>
        <w:t xml:space="preserve">• I got the notice either on paper or electronically, consistent with my choice. </w:t>
      </w:r>
    </w:p>
    <w:p w:rsidR="00000000" w:rsidDel="00000000" w:rsidP="00000000" w:rsidRDefault="00000000" w:rsidRPr="00000000" w14:paraId="00000027">
      <w:pPr>
        <w:spacing w:after="0" w:line="240" w:lineRule="auto"/>
        <w:ind w:left="720" w:firstLine="0"/>
        <w:jc w:val="both"/>
        <w:rPr>
          <w:sz w:val="18"/>
          <w:szCs w:val="18"/>
        </w:rPr>
      </w:pPr>
      <w:r w:rsidDel="00000000" w:rsidR="00000000" w:rsidRPr="00000000">
        <w:rPr>
          <w:sz w:val="18"/>
          <w:szCs w:val="18"/>
          <w:rtl w:val="0"/>
        </w:rPr>
        <w:t xml:space="preserve">• I fully and completely understand that some or all amounts I pay might not count toward my health plan’s deductible or out-of-pocket limit. </w:t>
      </w:r>
    </w:p>
    <w:p w:rsidR="00000000" w:rsidDel="00000000" w:rsidP="00000000" w:rsidRDefault="00000000" w:rsidRPr="00000000" w14:paraId="00000028">
      <w:pPr>
        <w:spacing w:after="0" w:line="240" w:lineRule="auto"/>
        <w:ind w:left="720" w:firstLine="0"/>
        <w:jc w:val="both"/>
        <w:rPr>
          <w:sz w:val="18"/>
          <w:szCs w:val="18"/>
        </w:rPr>
      </w:pPr>
      <w:r w:rsidDel="00000000" w:rsidR="00000000" w:rsidRPr="00000000">
        <w:rPr>
          <w:sz w:val="18"/>
          <w:szCs w:val="18"/>
          <w:rtl w:val="0"/>
        </w:rPr>
        <w:t xml:space="preserve">• I can end this agreement by notifying the provider or facility in writing before getting services. </w:t>
      </w:r>
    </w:p>
    <w:p w:rsidR="00000000" w:rsidDel="00000000" w:rsidP="00000000" w:rsidRDefault="00000000" w:rsidRPr="00000000" w14:paraId="00000029">
      <w:pPr>
        <w:spacing w:after="0"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2A">
      <w:pPr>
        <w:spacing w:after="0" w:line="240" w:lineRule="auto"/>
        <w:ind w:left="720" w:firstLine="0"/>
        <w:jc w:val="both"/>
        <w:rPr>
          <w:sz w:val="18"/>
          <w:szCs w:val="18"/>
        </w:rPr>
      </w:pPr>
      <w:r w:rsidDel="00000000" w:rsidR="00000000" w:rsidRPr="00000000">
        <w:rPr>
          <w:sz w:val="18"/>
          <w:szCs w:val="18"/>
          <w:rtl w:val="0"/>
        </w:rPr>
        <w:t xml:space="preserve">IMPORTANT: You don’t have to sign this form. But if you don’t sign, this provider or facility might not treat you. You can choose to get care from a provider or facility in your health plan’s network.</w:t>
      </w:r>
    </w:p>
    <w:p w:rsidR="00000000" w:rsidDel="00000000" w:rsidP="00000000" w:rsidRDefault="00000000" w:rsidRPr="00000000" w14:paraId="0000002B">
      <w:pPr>
        <w:spacing w:after="0"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2C">
      <w:pPr>
        <w:spacing w:after="0" w:line="240" w:lineRule="auto"/>
        <w:ind w:left="720" w:firstLine="0"/>
        <w:jc w:val="both"/>
        <w:rPr>
          <w:sz w:val="18"/>
          <w:szCs w:val="18"/>
        </w:rPr>
      </w:pPr>
      <w:r w:rsidDel="00000000" w:rsidR="00000000" w:rsidRPr="00000000">
        <w:rPr>
          <w:sz w:val="18"/>
          <w:szCs w:val="18"/>
          <w:rtl w:val="0"/>
        </w:rPr>
        <w:t xml:space="preserve"> </w:t>
      </w:r>
      <w:r w:rsidDel="00000000" w:rsidR="00000000" w:rsidRPr="00000000">
        <w:rPr>
          <w:sz w:val="18"/>
          <w:szCs w:val="18"/>
          <w:highlight w:val="yellow"/>
          <w:rtl w:val="0"/>
        </w:rPr>
        <w:t xml:space="preserve">______________________________________</w:t>
        <w:tab/>
        <w:t xml:space="preserve">or</w:t>
        <w:tab/>
        <w:t xml:space="preserve">_______________________________________</w:t>
      </w:r>
      <w:r w:rsidDel="00000000" w:rsidR="00000000" w:rsidRPr="00000000">
        <w:rPr>
          <w:rtl w:val="0"/>
        </w:rPr>
      </w:r>
    </w:p>
    <w:p w:rsidR="00000000" w:rsidDel="00000000" w:rsidP="00000000" w:rsidRDefault="00000000" w:rsidRPr="00000000" w14:paraId="0000002D">
      <w:pPr>
        <w:spacing w:after="0" w:line="240" w:lineRule="auto"/>
        <w:ind w:left="720" w:firstLine="0"/>
        <w:jc w:val="both"/>
        <w:rPr>
          <w:sz w:val="18"/>
          <w:szCs w:val="18"/>
        </w:rPr>
      </w:pPr>
      <w:r w:rsidDel="00000000" w:rsidR="00000000" w:rsidRPr="00000000">
        <w:rPr>
          <w:sz w:val="18"/>
          <w:szCs w:val="18"/>
          <w:rtl w:val="0"/>
        </w:rPr>
        <w:t xml:space="preserve">Patient’s signature </w:t>
        <w:tab/>
        <w:tab/>
        <w:tab/>
        <w:tab/>
        <w:tab/>
        <w:t xml:space="preserve">Guardian/authorized representative’s signature </w:t>
      </w:r>
    </w:p>
    <w:p w:rsidR="00000000" w:rsidDel="00000000" w:rsidP="00000000" w:rsidRDefault="00000000" w:rsidRPr="00000000" w14:paraId="0000002E">
      <w:pPr>
        <w:spacing w:after="0"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2F">
      <w:pPr>
        <w:spacing w:after="0" w:line="240" w:lineRule="auto"/>
        <w:ind w:left="720" w:firstLine="0"/>
        <w:jc w:val="both"/>
        <w:rPr>
          <w:sz w:val="18"/>
          <w:szCs w:val="18"/>
        </w:rPr>
      </w:pPr>
      <w:r w:rsidDel="00000000" w:rsidR="00000000" w:rsidRPr="00000000">
        <w:rPr>
          <w:sz w:val="18"/>
          <w:szCs w:val="18"/>
          <w:highlight w:val="yellow"/>
          <w:rtl w:val="0"/>
        </w:rPr>
        <w:t xml:space="preserve">__________________________________</w:t>
        <w:tab/>
        <w:t xml:space="preserve">or</w:t>
        <w:tab/>
        <w:t xml:space="preserve">_____________________________________</w:t>
      </w:r>
      <w:r w:rsidDel="00000000" w:rsidR="00000000" w:rsidRPr="00000000">
        <w:rPr>
          <w:rtl w:val="0"/>
        </w:rPr>
      </w:r>
    </w:p>
    <w:p w:rsidR="00000000" w:rsidDel="00000000" w:rsidP="00000000" w:rsidRDefault="00000000" w:rsidRPr="00000000" w14:paraId="00000030">
      <w:pPr>
        <w:spacing w:after="0" w:line="240" w:lineRule="auto"/>
        <w:ind w:left="720" w:firstLine="0"/>
        <w:rPr>
          <w:sz w:val="18"/>
          <w:szCs w:val="18"/>
        </w:rPr>
      </w:pPr>
      <w:r w:rsidDel="00000000" w:rsidR="00000000" w:rsidRPr="00000000">
        <w:rPr>
          <w:sz w:val="18"/>
          <w:szCs w:val="18"/>
          <w:rtl w:val="0"/>
        </w:rPr>
        <w:t xml:space="preserve">Print name of patient </w:t>
        <w:tab/>
        <w:tab/>
        <w:tab/>
        <w:tab/>
        <w:t xml:space="preserve">Print name of guardian/authorized representative</w:t>
      </w:r>
    </w:p>
    <w:p w:rsidR="00000000" w:rsidDel="00000000" w:rsidP="00000000" w:rsidRDefault="00000000" w:rsidRPr="00000000" w14:paraId="00000031">
      <w:pPr>
        <w:spacing w:after="0" w:line="240" w:lineRule="auto"/>
        <w:ind w:left="720" w:firstLine="0"/>
        <w:rPr>
          <w:sz w:val="18"/>
          <w:szCs w:val="18"/>
        </w:rPr>
      </w:pPr>
      <w:r w:rsidDel="00000000" w:rsidR="00000000" w:rsidRPr="00000000">
        <w:rPr>
          <w:rtl w:val="0"/>
        </w:rPr>
      </w:r>
    </w:p>
    <w:p w:rsidR="00000000" w:rsidDel="00000000" w:rsidP="00000000" w:rsidRDefault="00000000" w:rsidRPr="00000000" w14:paraId="00000032">
      <w:pPr>
        <w:spacing w:after="0" w:line="240" w:lineRule="auto"/>
        <w:ind w:left="720" w:firstLine="0"/>
        <w:jc w:val="both"/>
        <w:rPr>
          <w:sz w:val="18"/>
          <w:szCs w:val="18"/>
        </w:rPr>
      </w:pPr>
      <w:r w:rsidDel="00000000" w:rsidR="00000000" w:rsidRPr="00000000">
        <w:rPr>
          <w:sz w:val="18"/>
          <w:szCs w:val="18"/>
          <w:rtl w:val="0"/>
        </w:rPr>
        <w:t xml:space="preserve"> </w:t>
      </w:r>
      <w:r w:rsidDel="00000000" w:rsidR="00000000" w:rsidRPr="00000000">
        <w:rPr>
          <w:sz w:val="18"/>
          <w:szCs w:val="18"/>
          <w:highlight w:val="yellow"/>
          <w:rtl w:val="0"/>
        </w:rPr>
        <w:t xml:space="preserve">____________________________ </w:t>
        <w:tab/>
        <w:tab/>
        <w:tab/>
        <w:t xml:space="preserve">____________________________</w:t>
      </w:r>
      <w:r w:rsidDel="00000000" w:rsidR="00000000" w:rsidRPr="00000000">
        <w:rPr>
          <w:sz w:val="18"/>
          <w:szCs w:val="18"/>
          <w:rtl w:val="0"/>
        </w:rPr>
        <w:t xml:space="preserve"> </w:t>
      </w:r>
    </w:p>
    <w:p w:rsidR="00000000" w:rsidDel="00000000" w:rsidP="00000000" w:rsidRDefault="00000000" w:rsidRPr="00000000" w14:paraId="00000033">
      <w:pPr>
        <w:spacing w:after="0" w:line="240" w:lineRule="auto"/>
        <w:ind w:left="720" w:firstLine="0"/>
        <w:jc w:val="both"/>
        <w:rPr>
          <w:sz w:val="18"/>
          <w:szCs w:val="18"/>
        </w:rPr>
      </w:pPr>
      <w:r w:rsidDel="00000000" w:rsidR="00000000" w:rsidRPr="00000000">
        <w:rPr>
          <w:rtl w:val="0"/>
        </w:rPr>
      </w:r>
    </w:p>
    <w:p w:rsidR="00000000" w:rsidDel="00000000" w:rsidP="00000000" w:rsidRDefault="00000000" w:rsidRPr="00000000" w14:paraId="00000034">
      <w:pPr>
        <w:spacing w:after="0" w:line="240" w:lineRule="auto"/>
        <w:ind w:left="720" w:firstLine="0"/>
        <w:jc w:val="both"/>
        <w:rPr>
          <w:sz w:val="18"/>
          <w:szCs w:val="18"/>
        </w:rPr>
      </w:pPr>
      <w:r w:rsidDel="00000000" w:rsidR="00000000" w:rsidRPr="00000000">
        <w:rPr>
          <w:sz w:val="18"/>
          <w:szCs w:val="18"/>
          <w:rtl w:val="0"/>
        </w:rPr>
        <w:t xml:space="preserve">Date of signature </w:t>
        <w:tab/>
        <w:tab/>
        <w:tab/>
        <w:tab/>
        <w:tab/>
        <w:t xml:space="preserve">Date and time of signature </w:t>
      </w:r>
    </w:p>
    <w:sectPr>
      <w:headerReference r:id="rId7" w:type="default"/>
      <w:pgSz w:h="15840" w:w="12240" w:orient="portrait"/>
      <w:pgMar w:bottom="720" w:top="720" w:left="720" w:right="36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rebuchet MS"/>
  <w:font w:name="Cambria"/>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Pr>
      <w:drawing>
        <wp:inline distB="0" distT="0" distL="0" distR="0">
          <wp:extent cx="3481388" cy="800100"/>
          <wp:effectExtent b="0" l="0" r="0" t="0"/>
          <wp:docPr descr="Inline image 1" id="2" name="image1.png"/>
          <a:graphic>
            <a:graphicData uri="http://schemas.openxmlformats.org/drawingml/2006/picture">
              <pic:pic>
                <pic:nvPicPr>
                  <pic:cNvPr descr="Inline image 1" id="0" name="image1.png"/>
                  <pic:cNvPicPr preferRelativeResize="0"/>
                </pic:nvPicPr>
                <pic:blipFill>
                  <a:blip r:embed="rId1"/>
                  <a:srcRect b="0" l="0" r="0" t="0"/>
                  <a:stretch>
                    <a:fillRect/>
                  </a:stretch>
                </pic:blipFill>
                <pic:spPr>
                  <a:xfrm>
                    <a:off x="0" y="0"/>
                    <a:ext cx="3481388" cy="800100"/>
                  </a:xfrm>
                  <a:prstGeom prst="rect"/>
                  <a:ln/>
                </pic:spPr>
              </pic:pic>
            </a:graphicData>
          </a:graphic>
        </wp:inline>
      </w:drawing>
    </w:r>
    <w:r w:rsidDel="00000000" w:rsidR="00000000" w:rsidRPr="00000000">
      <w:rPr>
        <w:rFonts w:ascii="Cambria" w:cs="Cambria" w:eastAsia="Cambria" w:hAnsi="Cambria"/>
        <w:sz w:val="24"/>
        <w:szCs w:val="24"/>
      </w:rPr>
      <w:drawing>
        <wp:inline distB="0" distT="0" distL="0" distR="0">
          <wp:extent cx="3505200" cy="728663"/>
          <wp:effectExtent b="0" l="0" r="0" t="0"/>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3505200" cy="7286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E4DE0"/>
    <w:pPr>
      <w:spacing w:after="200" w:line="276" w:lineRule="auto"/>
    </w:pPr>
    <w:rPr>
      <w:rFonts w:eastAsiaTheme="minorEastAsi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0E4DE0"/>
    <w:pPr>
      <w:spacing w:after="160" w:line="256" w:lineRule="auto"/>
      <w:ind w:left="720"/>
      <w:contextualSpacing w:val="1"/>
    </w:pPr>
    <w:rPr>
      <w:rFonts w:ascii="Times New Roman" w:hAnsi="Times New Roman" w:eastAsiaTheme="minorHAnsi"/>
      <w:sz w:val="24"/>
    </w:rPr>
  </w:style>
  <w:style w:type="character" w:styleId="Strong">
    <w:name w:val="Strong"/>
    <w:basedOn w:val="DefaultParagraphFont"/>
    <w:uiPriority w:val="22"/>
    <w:qFormat w:val="1"/>
    <w:rsid w:val="000E4DE0"/>
    <w:rPr>
      <w:b w:val="1"/>
      <w:bCs w:val="1"/>
    </w:rPr>
  </w:style>
  <w:style w:type="paragraph" w:styleId="Header">
    <w:name w:val="header"/>
    <w:basedOn w:val="Normal"/>
    <w:link w:val="HeaderChar"/>
    <w:uiPriority w:val="99"/>
    <w:unhideWhenUsed w:val="1"/>
    <w:rsid w:val="000E4DE0"/>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4DE0"/>
    <w:rPr>
      <w:rFonts w:eastAsiaTheme="minorEastAsia"/>
    </w:rPr>
  </w:style>
  <w:style w:type="paragraph" w:styleId="Footer">
    <w:name w:val="footer"/>
    <w:basedOn w:val="Normal"/>
    <w:link w:val="FooterChar"/>
    <w:uiPriority w:val="99"/>
    <w:unhideWhenUsed w:val="1"/>
    <w:rsid w:val="000E4DE0"/>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4DE0"/>
    <w:rPr>
      <w:rFonts w:eastAsiaTheme="minorEastAsi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hofFddFsmWY54JsdD+23nMsDuw==">AMUW2mXGwkAcLqAQWpHvBZAg2cSlafaEQ/TDeEyRunP6j5gR8c23Ir7HUpDqZvG1LsMRMWECKaO4wWXokROoOiRGfovTUQuFGjweUQ+LdbyP+2MsjvXYK1Y=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2022-02-13T23:57:00Z</dcterms:created>
  <dc:creator>Brenden Cochran</dc:creator>
</cp:coreProperties>
</file>